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C38" w:rsidRPr="00101C38" w:rsidRDefault="00EA018A" w:rsidP="00101C38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17.04.20 г. </w:t>
      </w:r>
      <w:bookmarkStart w:id="0" w:name="_GoBack"/>
      <w:bookmarkEnd w:id="0"/>
      <w:r w:rsidR="00101C38" w:rsidRPr="00101C38">
        <w:rPr>
          <w:rFonts w:ascii="Times New Roman" w:hAnsi="Times New Roman" w:cs="Times New Roman"/>
          <w:b/>
          <w:bCs/>
          <w:sz w:val="26"/>
          <w:szCs w:val="26"/>
        </w:rPr>
        <w:t>Лекция: Определение показателей безопасности пищевых продуктов.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 xml:space="preserve">I. Безопасность пищевых продуктов </w:t>
      </w:r>
      <w:proofErr w:type="spellStart"/>
      <w:r w:rsidRPr="00101C38">
        <w:rPr>
          <w:rFonts w:ascii="Times New Roman" w:hAnsi="Times New Roman" w:cs="Times New Roman"/>
        </w:rPr>
        <w:t>регулируетсяСанПин</w:t>
      </w:r>
      <w:proofErr w:type="spellEnd"/>
      <w:r w:rsidRPr="00101C38">
        <w:rPr>
          <w:rFonts w:ascii="Times New Roman" w:hAnsi="Times New Roman" w:cs="Times New Roman"/>
        </w:rPr>
        <w:t xml:space="preserve"> 2.3.2.1078-01 «Гигиенические требования безопасности и пищевой ценности пищевых продуктов». Нормативы безопасности пищевых </w:t>
      </w:r>
      <w:proofErr w:type="spellStart"/>
      <w:r w:rsidRPr="00101C38">
        <w:rPr>
          <w:rFonts w:ascii="Times New Roman" w:hAnsi="Times New Roman" w:cs="Times New Roman"/>
        </w:rPr>
        <w:t>продуктв</w:t>
      </w:r>
      <w:proofErr w:type="spellEnd"/>
      <w:r w:rsidRPr="00101C38">
        <w:rPr>
          <w:rFonts w:ascii="Times New Roman" w:hAnsi="Times New Roman" w:cs="Times New Roman"/>
        </w:rPr>
        <w:t xml:space="preserve"> по микробиологическим показателям содержат контроль за четырьмя группами микроорганизмов: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 xml:space="preserve">— Санитарно-показательные, к которым относят </w:t>
      </w:r>
      <w:proofErr w:type="spellStart"/>
      <w:r w:rsidRPr="00101C38">
        <w:rPr>
          <w:rFonts w:ascii="Times New Roman" w:hAnsi="Times New Roman" w:cs="Times New Roman"/>
        </w:rPr>
        <w:t>мезофильные</w:t>
      </w:r>
      <w:proofErr w:type="spellEnd"/>
      <w:r w:rsidRPr="00101C38">
        <w:rPr>
          <w:rFonts w:ascii="Times New Roman" w:hAnsi="Times New Roman" w:cs="Times New Roman"/>
        </w:rPr>
        <w:t xml:space="preserve"> аэробные и факультативно-анаэробные микроорганизмы (МАФАМ - общее количество микробов) (ГОСТ 10444. 15—94) и бактерии группы кишечных палочек (БГКП), в том числе Е. </w:t>
      </w:r>
      <w:proofErr w:type="spellStart"/>
      <w:r w:rsidRPr="00101C38">
        <w:rPr>
          <w:rFonts w:ascii="Times New Roman" w:hAnsi="Times New Roman" w:cs="Times New Roman"/>
        </w:rPr>
        <w:t>Coli</w:t>
      </w:r>
      <w:proofErr w:type="spellEnd"/>
      <w:r w:rsidRPr="00101C38">
        <w:rPr>
          <w:rFonts w:ascii="Times New Roman" w:hAnsi="Times New Roman" w:cs="Times New Roman"/>
        </w:rPr>
        <w:t xml:space="preserve"> методом наиболее вероятного числа (НВЧ) (ГОСТ </w:t>
      </w:r>
      <w:proofErr w:type="gramStart"/>
      <w:r w:rsidRPr="00101C38">
        <w:rPr>
          <w:rFonts w:ascii="Times New Roman" w:hAnsi="Times New Roman" w:cs="Times New Roman"/>
        </w:rPr>
        <w:t>Р</w:t>
      </w:r>
      <w:proofErr w:type="gramEnd"/>
      <w:r w:rsidRPr="00101C38">
        <w:rPr>
          <w:rFonts w:ascii="Times New Roman" w:hAnsi="Times New Roman" w:cs="Times New Roman"/>
        </w:rPr>
        <w:t xml:space="preserve"> 50474—93);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 xml:space="preserve">— Потенциально патогенные микроорганизмы, в группу которых входят </w:t>
      </w:r>
      <w:proofErr w:type="spellStart"/>
      <w:r w:rsidRPr="00101C38">
        <w:rPr>
          <w:rFonts w:ascii="Times New Roman" w:hAnsi="Times New Roman" w:cs="Times New Roman"/>
        </w:rPr>
        <w:t>Staph</w:t>
      </w:r>
      <w:proofErr w:type="spellEnd"/>
      <w:r w:rsidRPr="00101C38">
        <w:rPr>
          <w:rFonts w:ascii="Times New Roman" w:hAnsi="Times New Roman" w:cs="Times New Roman"/>
        </w:rPr>
        <w:t xml:space="preserve">. </w:t>
      </w:r>
      <w:proofErr w:type="spellStart"/>
      <w:r w:rsidRPr="00101C38">
        <w:rPr>
          <w:rFonts w:ascii="Times New Roman" w:hAnsi="Times New Roman" w:cs="Times New Roman"/>
        </w:rPr>
        <w:t>Aureus</w:t>
      </w:r>
      <w:proofErr w:type="spellEnd"/>
      <w:r w:rsidRPr="00101C38">
        <w:rPr>
          <w:rFonts w:ascii="Times New Roman" w:hAnsi="Times New Roman" w:cs="Times New Roman"/>
        </w:rPr>
        <w:t xml:space="preserve"> (ГОСТ 30347-97), бактерии рода </w:t>
      </w:r>
      <w:proofErr w:type="spellStart"/>
      <w:r w:rsidRPr="00101C38">
        <w:rPr>
          <w:rFonts w:ascii="Times New Roman" w:hAnsi="Times New Roman" w:cs="Times New Roman"/>
        </w:rPr>
        <w:t>Proteus</w:t>
      </w:r>
      <w:proofErr w:type="spellEnd"/>
      <w:r w:rsidRPr="00101C38">
        <w:rPr>
          <w:rFonts w:ascii="Times New Roman" w:hAnsi="Times New Roman" w:cs="Times New Roman"/>
        </w:rPr>
        <w:t xml:space="preserve">, Вас. </w:t>
      </w:r>
      <w:proofErr w:type="spellStart"/>
      <w:r w:rsidRPr="00101C38">
        <w:rPr>
          <w:rFonts w:ascii="Times New Roman" w:hAnsi="Times New Roman" w:cs="Times New Roman"/>
        </w:rPr>
        <w:t>cereus</w:t>
      </w:r>
      <w:proofErr w:type="spellEnd"/>
      <w:r w:rsidRPr="00101C38">
        <w:rPr>
          <w:rFonts w:ascii="Times New Roman" w:hAnsi="Times New Roman" w:cs="Times New Roman"/>
        </w:rPr>
        <w:t xml:space="preserve"> и </w:t>
      </w:r>
      <w:proofErr w:type="spellStart"/>
      <w:r w:rsidRPr="00101C38">
        <w:rPr>
          <w:rFonts w:ascii="Times New Roman" w:hAnsi="Times New Roman" w:cs="Times New Roman"/>
        </w:rPr>
        <w:t>сульфитредуцирующие</w:t>
      </w:r>
      <w:proofErr w:type="spellEnd"/>
      <w:r w:rsidRPr="00101C38">
        <w:rPr>
          <w:rFonts w:ascii="Times New Roman" w:hAnsi="Times New Roman" w:cs="Times New Roman"/>
        </w:rPr>
        <w:t xml:space="preserve"> </w:t>
      </w:r>
      <w:proofErr w:type="spellStart"/>
      <w:r w:rsidRPr="00101C38">
        <w:rPr>
          <w:rFonts w:ascii="Times New Roman" w:hAnsi="Times New Roman" w:cs="Times New Roman"/>
        </w:rPr>
        <w:t>клостридии</w:t>
      </w:r>
      <w:proofErr w:type="spellEnd"/>
      <w:r w:rsidRPr="00101C38">
        <w:rPr>
          <w:rFonts w:ascii="Times New Roman" w:hAnsi="Times New Roman" w:cs="Times New Roman"/>
        </w:rPr>
        <w:t>;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>— Патогенные микроорганизмы, в том числе сальмонеллы (</w:t>
      </w:r>
      <w:proofErr w:type="spellStart"/>
      <w:r w:rsidRPr="00101C38">
        <w:rPr>
          <w:rFonts w:ascii="Times New Roman" w:hAnsi="Times New Roman" w:cs="Times New Roman"/>
        </w:rPr>
        <w:t>Salmonella</w:t>
      </w:r>
      <w:proofErr w:type="spellEnd"/>
      <w:r w:rsidRPr="00101C38">
        <w:rPr>
          <w:rFonts w:ascii="Times New Roman" w:hAnsi="Times New Roman" w:cs="Times New Roman"/>
        </w:rPr>
        <w:t xml:space="preserve">) в 25 г продукта (ГОСТ </w:t>
      </w:r>
      <w:proofErr w:type="gramStart"/>
      <w:r w:rsidRPr="00101C38">
        <w:rPr>
          <w:rFonts w:ascii="Times New Roman" w:hAnsi="Times New Roman" w:cs="Times New Roman"/>
        </w:rPr>
        <w:t>Р</w:t>
      </w:r>
      <w:proofErr w:type="gramEnd"/>
      <w:r w:rsidRPr="00101C38">
        <w:rPr>
          <w:rFonts w:ascii="Times New Roman" w:hAnsi="Times New Roman" w:cs="Times New Roman"/>
        </w:rPr>
        <w:t xml:space="preserve"> 50480—93).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>— Микроорганизмы порчи, к которым относятся плесневые грибы и дрожжи.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  <w:b/>
          <w:bCs/>
        </w:rPr>
        <w:t xml:space="preserve">1. Метод взятия проб для определения количества </w:t>
      </w:r>
      <w:proofErr w:type="spellStart"/>
      <w:r w:rsidRPr="00101C38">
        <w:rPr>
          <w:rFonts w:ascii="Times New Roman" w:hAnsi="Times New Roman" w:cs="Times New Roman"/>
          <w:b/>
          <w:bCs/>
        </w:rPr>
        <w:t>мезофильных</w:t>
      </w:r>
      <w:proofErr w:type="spellEnd"/>
      <w:r w:rsidRPr="00101C38">
        <w:rPr>
          <w:rFonts w:ascii="Times New Roman" w:hAnsi="Times New Roman" w:cs="Times New Roman"/>
          <w:b/>
          <w:bCs/>
        </w:rPr>
        <w:t xml:space="preserve"> аэробных и факультативно анаэробных микроорганизмов (</w:t>
      </w:r>
      <w:proofErr w:type="spellStart"/>
      <w:r w:rsidRPr="00101C38">
        <w:rPr>
          <w:rFonts w:ascii="Times New Roman" w:hAnsi="Times New Roman" w:cs="Times New Roman"/>
          <w:b/>
          <w:bCs/>
        </w:rPr>
        <w:t>КМАФАнМ</w:t>
      </w:r>
      <w:proofErr w:type="spellEnd"/>
      <w:r w:rsidRPr="00101C38">
        <w:rPr>
          <w:rFonts w:ascii="Times New Roman" w:hAnsi="Times New Roman" w:cs="Times New Roman"/>
          <w:b/>
          <w:bCs/>
        </w:rPr>
        <w:t>) или общей бактериальной обсемененности продуктов питания: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>1) Определение общей обсемененности по ГОСТу следует производить путем посева 0,5 мл в разведении 1</w:t>
      </w:r>
      <w:proofErr w:type="gramStart"/>
      <w:r w:rsidRPr="00101C38">
        <w:rPr>
          <w:rFonts w:ascii="Times New Roman" w:hAnsi="Times New Roman" w:cs="Times New Roman"/>
        </w:rPr>
        <w:t xml:space="preserve"> :</w:t>
      </w:r>
      <w:proofErr w:type="gramEnd"/>
      <w:r w:rsidRPr="00101C38">
        <w:rPr>
          <w:rFonts w:ascii="Times New Roman" w:hAnsi="Times New Roman" w:cs="Times New Roman"/>
        </w:rPr>
        <w:t xml:space="preserve"> 5 и 1 : 50 в расплавленный и остуженный, как обычно, </w:t>
      </w:r>
      <w:proofErr w:type="spellStart"/>
      <w:r w:rsidRPr="00101C38">
        <w:rPr>
          <w:rFonts w:ascii="Times New Roman" w:hAnsi="Times New Roman" w:cs="Times New Roman"/>
        </w:rPr>
        <w:t>агар</w:t>
      </w:r>
      <w:proofErr w:type="spellEnd"/>
      <w:r w:rsidRPr="00101C38">
        <w:rPr>
          <w:rFonts w:ascii="Times New Roman" w:hAnsi="Times New Roman" w:cs="Times New Roman"/>
        </w:rPr>
        <w:t xml:space="preserve"> и чашки с посевами в термостат на 48 часов при 37°С.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>2) После инкубации подсчитывают количество характерных колоний на каждой чашке Петри. Для подсчета используют чашки, на которых выросло от 10 до 300 колоний.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>3) Подсчитанное число колоний умножают на степень разведения продукта (на 10 или 100), т. е. определяют количество микробов в 1 г продукта.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> 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  <w:b/>
          <w:bCs/>
        </w:rPr>
        <w:t>2. Метод подсчета колоний: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>1) Количество выросших колоний подсчитывают на каждой чашке, поместив ее вверх дном на темном фоне, и пользуясь лупой с увеличением в 4–10 раз.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 xml:space="preserve">2) Находят общее количество </w:t>
      </w:r>
      <w:proofErr w:type="gramStart"/>
      <w:r w:rsidRPr="00101C38">
        <w:rPr>
          <w:rFonts w:ascii="Times New Roman" w:hAnsi="Times New Roman" w:cs="Times New Roman"/>
        </w:rPr>
        <w:t>колоний, выросших на одной чашке и вычисляют</w:t>
      </w:r>
      <w:proofErr w:type="gramEnd"/>
      <w:r w:rsidRPr="00101C38">
        <w:rPr>
          <w:rFonts w:ascii="Times New Roman" w:hAnsi="Times New Roman" w:cs="Times New Roman"/>
        </w:rPr>
        <w:t xml:space="preserve"> общее количество бактерий в 1,0 см3 или 1,0 г продукта по следующей справке: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> 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  <w:b/>
          <w:bCs/>
        </w:rPr>
        <w:t>X = n × 10m</w:t>
      </w:r>
      <w:r w:rsidRPr="00101C38">
        <w:rPr>
          <w:rFonts w:ascii="Times New Roman" w:hAnsi="Times New Roman" w:cs="Times New Roman"/>
        </w:rPr>
        <w:t>, где n — число колоний, подсчитанных на чашке Петри; m — число десятикратных разведений.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  <w:b/>
          <w:bCs/>
        </w:rPr>
        <w:t>3. Сравнить с результаты с Таблицей 1. Для большинства продуктов регламент общего микробного загрязнения устанавливается в пределах КОЕ/</w:t>
      </w:r>
      <w:proofErr w:type="gramStart"/>
      <w:r w:rsidRPr="00101C38">
        <w:rPr>
          <w:rFonts w:ascii="Times New Roman" w:hAnsi="Times New Roman" w:cs="Times New Roman"/>
          <w:b/>
          <w:bCs/>
        </w:rPr>
        <w:t>г</w:t>
      </w:r>
      <w:proofErr w:type="gramEnd"/>
      <w:r w:rsidRPr="00101C38">
        <w:rPr>
          <w:rFonts w:ascii="Times New Roman" w:hAnsi="Times New Roman" w:cs="Times New Roman"/>
          <w:b/>
          <w:bCs/>
        </w:rPr>
        <w:t xml:space="preserve"> (мл) 103-105, что соответствует эпидемиологической безопасности продукта и его стабильности при хранении.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  <w:b/>
          <w:bCs/>
        </w:rPr>
        <w:t xml:space="preserve">Таблица 1. Общая характеристика пищевого продукта по </w:t>
      </w:r>
      <w:proofErr w:type="spellStart"/>
      <w:r w:rsidRPr="00101C38">
        <w:rPr>
          <w:rFonts w:ascii="Times New Roman" w:hAnsi="Times New Roman" w:cs="Times New Roman"/>
          <w:b/>
          <w:bCs/>
        </w:rPr>
        <w:t>КМАФАнМ</w:t>
      </w:r>
      <w:proofErr w:type="spellEnd"/>
    </w:p>
    <w:tbl>
      <w:tblPr>
        <w:tblW w:w="0" w:type="auto"/>
        <w:tblCellSpacing w:w="15" w:type="dxa"/>
        <w:shd w:val="clear" w:color="auto" w:fill="FEFE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6"/>
        <w:gridCol w:w="1812"/>
        <w:gridCol w:w="5417"/>
      </w:tblGrid>
      <w:tr w:rsidR="00101C38" w:rsidRPr="00101C38" w:rsidTr="00101C38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lastRenderedPageBreak/>
              <w:t>Группа микробной зараженности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proofErr w:type="spellStart"/>
            <w:r w:rsidRPr="00101C38">
              <w:rPr>
                <w:rFonts w:ascii="Times New Roman" w:hAnsi="Times New Roman" w:cs="Times New Roman"/>
              </w:rPr>
              <w:t>КМАФАнМ</w:t>
            </w:r>
            <w:proofErr w:type="spellEnd"/>
            <w:r w:rsidRPr="00101C38">
              <w:rPr>
                <w:rFonts w:ascii="Times New Roman" w:hAnsi="Times New Roman" w:cs="Times New Roman"/>
              </w:rPr>
              <w:t>, КОЕ/</w:t>
            </w:r>
            <w:proofErr w:type="gramStart"/>
            <w:r w:rsidRPr="00101C38">
              <w:rPr>
                <w:rFonts w:ascii="Times New Roman" w:hAnsi="Times New Roman" w:cs="Times New Roman"/>
              </w:rPr>
              <w:t>г</w:t>
            </w:r>
            <w:proofErr w:type="gramEnd"/>
            <w:r w:rsidRPr="00101C38">
              <w:rPr>
                <w:rFonts w:ascii="Times New Roman" w:hAnsi="Times New Roman" w:cs="Times New Roman"/>
              </w:rPr>
              <w:t xml:space="preserve"> (см3)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Состояние продукта</w:t>
            </w:r>
          </w:p>
        </w:tc>
      </w:tr>
      <w:tr w:rsidR="00101C38" w:rsidRPr="00101C38" w:rsidTr="00101C38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103÷ 104, ≤ 105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proofErr w:type="gramStart"/>
            <w:r w:rsidRPr="00101C38">
              <w:rPr>
                <w:rFonts w:ascii="Times New Roman" w:hAnsi="Times New Roman" w:cs="Times New Roman"/>
              </w:rPr>
              <w:t>Свежий</w:t>
            </w:r>
            <w:proofErr w:type="gramEnd"/>
            <w:r w:rsidRPr="00101C38">
              <w:rPr>
                <w:rFonts w:ascii="Times New Roman" w:hAnsi="Times New Roman" w:cs="Times New Roman"/>
              </w:rPr>
              <w:t>, доброкачественный, стоек при хранении</w:t>
            </w:r>
          </w:p>
        </w:tc>
      </w:tr>
      <w:tr w:rsidR="00101C38" w:rsidRPr="00101C38" w:rsidTr="00101C38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&gt; 105÷ 106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proofErr w:type="gramStart"/>
            <w:r w:rsidRPr="00101C38">
              <w:rPr>
                <w:rFonts w:ascii="Times New Roman" w:hAnsi="Times New Roman" w:cs="Times New Roman"/>
              </w:rPr>
              <w:t>Изготовлен</w:t>
            </w:r>
            <w:proofErr w:type="gramEnd"/>
            <w:r w:rsidRPr="00101C38">
              <w:rPr>
                <w:rFonts w:ascii="Times New Roman" w:hAnsi="Times New Roman" w:cs="Times New Roman"/>
              </w:rPr>
              <w:t xml:space="preserve"> или хранился с нарушением технологического или санитарно-гигиенического режимов</w:t>
            </w:r>
          </w:p>
        </w:tc>
      </w:tr>
      <w:tr w:rsidR="00101C38" w:rsidRPr="00101C38" w:rsidTr="00101C38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&gt; 106÷ 107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Потенциально опасный как источник патогенных микроорганизмов и их токсинов</w:t>
            </w:r>
          </w:p>
        </w:tc>
      </w:tr>
      <w:tr w:rsidR="00101C38" w:rsidRPr="00101C38" w:rsidTr="00101C38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r w:rsidRPr="00101C38">
              <w:rPr>
                <w:rFonts w:ascii="Times New Roman" w:hAnsi="Times New Roman" w:cs="Times New Roman"/>
              </w:rPr>
              <w:t>&gt; 107÷ 108</w:t>
            </w:r>
          </w:p>
        </w:tc>
        <w:tc>
          <w:tcPr>
            <w:tcW w:w="0" w:type="auto"/>
            <w:shd w:val="clear" w:color="auto" w:fill="FEFEFE"/>
            <w:vAlign w:val="center"/>
            <w:hideMark/>
          </w:tcPr>
          <w:p w:rsidR="00101C38" w:rsidRPr="00101C38" w:rsidRDefault="00101C38" w:rsidP="00101C38">
            <w:pPr>
              <w:rPr>
                <w:rFonts w:ascii="Times New Roman" w:hAnsi="Times New Roman" w:cs="Times New Roman"/>
              </w:rPr>
            </w:pPr>
            <w:proofErr w:type="gramStart"/>
            <w:r w:rsidRPr="00101C38">
              <w:rPr>
                <w:rFonts w:ascii="Times New Roman" w:hAnsi="Times New Roman" w:cs="Times New Roman"/>
              </w:rPr>
              <w:t>Испорченный</w:t>
            </w:r>
            <w:proofErr w:type="gramEnd"/>
            <w:r w:rsidRPr="00101C38">
              <w:rPr>
                <w:rFonts w:ascii="Times New Roman" w:hAnsi="Times New Roman" w:cs="Times New Roman"/>
              </w:rPr>
              <w:t>, что подтверждается визуально (изменение цвета, запаха, появление плесени)</w:t>
            </w:r>
          </w:p>
        </w:tc>
      </w:tr>
    </w:tbl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  <w:b/>
          <w:bCs/>
        </w:rPr>
        <w:t xml:space="preserve">II. Безопасность продуктов питания и кулинарной продукции на предмет передачи глистных заболеваний регулируется </w:t>
      </w:r>
      <w:proofErr w:type="spellStart"/>
      <w:r w:rsidRPr="00101C38">
        <w:rPr>
          <w:rFonts w:ascii="Times New Roman" w:hAnsi="Times New Roman" w:cs="Times New Roman"/>
          <w:b/>
          <w:bCs/>
        </w:rPr>
        <w:t>СанПин</w:t>
      </w:r>
      <w:proofErr w:type="spellEnd"/>
      <w:r w:rsidRPr="00101C38">
        <w:rPr>
          <w:rFonts w:ascii="Times New Roman" w:hAnsi="Times New Roman" w:cs="Times New Roman"/>
          <w:b/>
          <w:bCs/>
        </w:rPr>
        <w:t xml:space="preserve"> 2.3.2.1078-01. Выдержка </w:t>
      </w:r>
      <w:proofErr w:type="spellStart"/>
      <w:r w:rsidRPr="00101C38">
        <w:rPr>
          <w:rFonts w:ascii="Times New Roman" w:hAnsi="Times New Roman" w:cs="Times New Roman"/>
          <w:b/>
          <w:bCs/>
        </w:rPr>
        <w:t>СанПин</w:t>
      </w:r>
      <w:proofErr w:type="spellEnd"/>
      <w:r w:rsidRPr="00101C38">
        <w:rPr>
          <w:rFonts w:ascii="Times New Roman" w:hAnsi="Times New Roman" w:cs="Times New Roman"/>
          <w:b/>
          <w:bCs/>
        </w:rPr>
        <w:t>: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>«5.7.3. В мясе и мясных продуктах не допускается наличие личинок трихинелл и финн (цистицерков).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 xml:space="preserve">5.7.3.1. Мясо, в котором обнаружено не более 3-4 финн на площади 40 </w:t>
      </w:r>
      <w:proofErr w:type="spellStart"/>
      <w:r w:rsidRPr="00101C38">
        <w:rPr>
          <w:rFonts w:ascii="Times New Roman" w:hAnsi="Times New Roman" w:cs="Times New Roman"/>
        </w:rPr>
        <w:t>кв</w:t>
      </w:r>
      <w:proofErr w:type="gramStart"/>
      <w:r w:rsidRPr="00101C38">
        <w:rPr>
          <w:rFonts w:ascii="Times New Roman" w:hAnsi="Times New Roman" w:cs="Times New Roman"/>
        </w:rPr>
        <w:t>.с</w:t>
      </w:r>
      <w:proofErr w:type="gramEnd"/>
      <w:r w:rsidRPr="00101C38">
        <w:rPr>
          <w:rFonts w:ascii="Times New Roman" w:hAnsi="Times New Roman" w:cs="Times New Roman"/>
        </w:rPr>
        <w:t>м</w:t>
      </w:r>
      <w:proofErr w:type="spellEnd"/>
      <w:r w:rsidRPr="00101C38">
        <w:rPr>
          <w:rFonts w:ascii="Times New Roman" w:hAnsi="Times New Roman" w:cs="Times New Roman"/>
        </w:rPr>
        <w:t>, допускается к использованию в качестве продовольственного сырья для изготовления фаршевых колбас, консервов и мясных хлебов после обеззараживания одним из способов, регламентированных «Правилами ветеринарного осмотра убойных животных и ветеринарно-санитарной экспертизы мяса и мясных продуктов».</w:t>
      </w:r>
    </w:p>
    <w:p w:rsidR="00101C38" w:rsidRPr="00101C38" w:rsidRDefault="00101C38" w:rsidP="00101C38">
      <w:pPr>
        <w:rPr>
          <w:rFonts w:ascii="Times New Roman" w:hAnsi="Times New Roman" w:cs="Times New Roman"/>
        </w:rPr>
      </w:pPr>
      <w:r w:rsidRPr="00101C38">
        <w:rPr>
          <w:rFonts w:ascii="Times New Roman" w:hAnsi="Times New Roman" w:cs="Times New Roman"/>
        </w:rPr>
        <w:t xml:space="preserve">5.7.5. </w:t>
      </w:r>
      <w:proofErr w:type="gramStart"/>
      <w:r w:rsidRPr="00101C38">
        <w:rPr>
          <w:rFonts w:ascii="Times New Roman" w:hAnsi="Times New Roman" w:cs="Times New Roman"/>
        </w:rPr>
        <w:t>В свежих и свежезамороженных зелени столовой, овощах, фруктах и ягоде не допускается наличие яиц и личинок гельминтов и цист кишечных патогенных простейших».</w:t>
      </w:r>
      <w:proofErr w:type="gramEnd"/>
    </w:p>
    <w:p w:rsidR="00A41945" w:rsidRDefault="00A41945"/>
    <w:sectPr w:rsidR="00A41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F44"/>
    <w:rsid w:val="00101C38"/>
    <w:rsid w:val="005B0F44"/>
    <w:rsid w:val="00A41945"/>
    <w:rsid w:val="00EA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2020-05-20T13:30:00Z</dcterms:created>
  <dcterms:modified xsi:type="dcterms:W3CDTF">2020-05-20T13:58:00Z</dcterms:modified>
</cp:coreProperties>
</file>